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76E9" w:rsidRDefault="000976E9" w:rsidP="00AC6F9F">
      <w:pPr>
        <w:rPr>
          <w:lang w:val="es-PR"/>
        </w:rPr>
      </w:pPr>
      <w:bookmarkStart w:id="0" w:name="_GoBack"/>
      <w:bookmarkEnd w:id="0"/>
    </w:p>
    <w:p w:rsidR="00F0707D" w:rsidRDefault="00F0707D" w:rsidP="00F0707D">
      <w:pPr>
        <w:jc w:val="both"/>
        <w:rPr>
          <w:rFonts w:ascii="Times New Roman" w:eastAsia="Times New Roman" w:hAnsi="Times New Roman"/>
          <w:szCs w:val="20"/>
          <w:lang w:val="en-US"/>
        </w:rPr>
      </w:pPr>
      <w:r>
        <w:rPr>
          <w:rFonts w:ascii="Arial" w:eastAsia="Calibri" w:hAnsi="Arial"/>
          <w:szCs w:val="22"/>
          <w:lang w:val="es-PR"/>
        </w:rPr>
        <w:tab/>
      </w:r>
    </w:p>
    <w:p w:rsidR="00F0707D" w:rsidRDefault="00F0707D" w:rsidP="00F0707D">
      <w:pPr>
        <w:jc w:val="both"/>
        <w:rPr>
          <w:rFonts w:ascii="Times New Roman" w:eastAsia="Times New Roman" w:hAnsi="Times New Roman"/>
          <w:szCs w:val="20"/>
          <w:lang w:val="en-US"/>
        </w:rPr>
      </w:pPr>
    </w:p>
    <w:p w:rsidR="00F0707D" w:rsidRDefault="00F0707D" w:rsidP="00F0707D">
      <w:pPr>
        <w:jc w:val="center"/>
        <w:rPr>
          <w:rFonts w:ascii="Times New Roman" w:eastAsia="Times New Roman" w:hAnsi="Times New Roman"/>
          <w:b/>
          <w:szCs w:val="20"/>
          <w:lang w:val="es-PR"/>
        </w:rPr>
      </w:pPr>
      <w:r>
        <w:rPr>
          <w:rFonts w:ascii="Times New Roman" w:eastAsia="Times New Roman" w:hAnsi="Times New Roman"/>
          <w:b/>
          <w:szCs w:val="20"/>
          <w:lang w:val="es-PR"/>
        </w:rPr>
        <w:t>Documentos requeridos para formalizar Orden de Cambio __</w:t>
      </w:r>
    </w:p>
    <w:p w:rsidR="00F0707D" w:rsidRDefault="00F0707D" w:rsidP="00F0707D">
      <w:pPr>
        <w:jc w:val="center"/>
        <w:rPr>
          <w:rFonts w:ascii="Times New Roman" w:eastAsia="Times New Roman" w:hAnsi="Times New Roman"/>
          <w:b/>
          <w:szCs w:val="20"/>
          <w:lang w:val="es-PR"/>
        </w:rPr>
      </w:pPr>
      <w:r>
        <w:rPr>
          <w:rFonts w:ascii="Times New Roman" w:eastAsia="Times New Roman" w:hAnsi="Times New Roman"/>
          <w:b/>
          <w:szCs w:val="20"/>
          <w:lang w:val="es-PR"/>
        </w:rPr>
        <w:t>_____________________________________</w:t>
      </w:r>
    </w:p>
    <w:p w:rsidR="00F0707D" w:rsidRDefault="00F0707D" w:rsidP="00F0707D">
      <w:pPr>
        <w:jc w:val="center"/>
        <w:rPr>
          <w:rFonts w:ascii="Times New Roman" w:eastAsia="Times New Roman" w:hAnsi="Times New Roman"/>
          <w:b/>
          <w:szCs w:val="20"/>
          <w:lang w:val="es-PR"/>
        </w:rPr>
      </w:pPr>
      <w:r>
        <w:rPr>
          <w:rFonts w:ascii="Times New Roman" w:eastAsia="Times New Roman" w:hAnsi="Times New Roman"/>
          <w:b/>
          <w:szCs w:val="20"/>
          <w:lang w:val="es-PR"/>
        </w:rPr>
        <w:t>Res. __________________________</w:t>
      </w:r>
    </w:p>
    <w:p w:rsidR="00F0707D" w:rsidRDefault="00F0707D" w:rsidP="00F0707D">
      <w:pPr>
        <w:jc w:val="both"/>
        <w:rPr>
          <w:rFonts w:ascii="Times New Roman" w:eastAsia="Times New Roman" w:hAnsi="Times New Roman"/>
          <w:szCs w:val="20"/>
          <w:lang w:val="es-PR"/>
        </w:rPr>
      </w:pPr>
    </w:p>
    <w:p w:rsidR="00F0707D" w:rsidRDefault="00F0707D" w:rsidP="00F0707D">
      <w:pPr>
        <w:jc w:val="both"/>
        <w:rPr>
          <w:rFonts w:ascii="Times New Roman" w:eastAsia="Times New Roman" w:hAnsi="Times New Roman"/>
          <w:szCs w:val="20"/>
          <w:lang w:val="es-PR"/>
        </w:rPr>
      </w:pPr>
    </w:p>
    <w:p w:rsidR="00F0707D" w:rsidRDefault="00F0707D" w:rsidP="00F0707D">
      <w:pPr>
        <w:jc w:val="both"/>
        <w:rPr>
          <w:rFonts w:ascii="Times New Roman" w:eastAsia="Times New Roman" w:hAnsi="Times New Roman"/>
          <w:szCs w:val="20"/>
          <w:lang w:val="es-PR"/>
        </w:rPr>
      </w:pPr>
    </w:p>
    <w:tbl>
      <w:tblPr>
        <w:tblW w:w="0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3"/>
        <w:gridCol w:w="3691"/>
        <w:gridCol w:w="2986"/>
        <w:gridCol w:w="1890"/>
      </w:tblGrid>
      <w:tr w:rsidR="00F0707D" w:rsidTr="00F0707D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D" w:rsidRDefault="00F0707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es-PR" w:eastAsia="es-PR"/>
              </w:rPr>
            </w:pPr>
            <w:proofErr w:type="spellStart"/>
            <w:r>
              <w:rPr>
                <w:rFonts w:ascii="Times New Roman" w:eastAsia="Times New Roman" w:hAnsi="Times New Roman"/>
                <w:lang w:val="es-PR" w:eastAsia="es-PR"/>
              </w:rPr>
              <w:t>Tabs</w:t>
            </w:r>
            <w:proofErr w:type="spellEnd"/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D" w:rsidRDefault="00F0707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es-PR" w:eastAsia="es-PR"/>
              </w:rPr>
            </w:pPr>
            <w:r>
              <w:rPr>
                <w:rFonts w:ascii="Times New Roman" w:eastAsia="Times New Roman" w:hAnsi="Times New Roman"/>
                <w:lang w:val="es-PR" w:eastAsia="es-PR"/>
              </w:rPr>
              <w:t>Contenido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D" w:rsidRDefault="00F0707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es-PR" w:eastAsia="es-PR"/>
              </w:rPr>
            </w:pPr>
            <w:r>
              <w:rPr>
                <w:rFonts w:ascii="Times New Roman" w:eastAsia="Times New Roman" w:hAnsi="Times New Roman"/>
                <w:lang w:val="es-PR" w:eastAsia="es-PR"/>
              </w:rPr>
              <w:t>Revisado por Oficina de Asesoramiento Legal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D" w:rsidRDefault="00F0707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es-PR" w:eastAsia="es-PR"/>
              </w:rPr>
            </w:pPr>
            <w:r>
              <w:rPr>
                <w:rFonts w:ascii="Times New Roman" w:eastAsia="Times New Roman" w:hAnsi="Times New Roman"/>
                <w:lang w:val="es-PR" w:eastAsia="es-PR"/>
              </w:rPr>
              <w:t>Asesor Legal</w:t>
            </w:r>
          </w:p>
        </w:tc>
      </w:tr>
      <w:tr w:rsidR="00F0707D" w:rsidRPr="00F0707D" w:rsidTr="00F0707D">
        <w:trPr>
          <w:trHeight w:val="1342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D" w:rsidRDefault="00F0707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es-PR" w:eastAsia="es-PR"/>
              </w:rPr>
            </w:pPr>
            <w:r>
              <w:rPr>
                <w:rFonts w:ascii="Times New Roman" w:eastAsia="Times New Roman" w:hAnsi="Times New Roman"/>
                <w:lang w:val="es-PR" w:eastAsia="es-PR"/>
              </w:rPr>
              <w:t>1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D" w:rsidRDefault="00F0707D">
            <w:pPr>
              <w:widowControl w:val="0"/>
              <w:autoSpaceDE w:val="0"/>
              <w:autoSpaceDN w:val="0"/>
              <w:ind w:left="287" w:right="254"/>
              <w:jc w:val="center"/>
              <w:rPr>
                <w:rFonts w:ascii="Times New Roman" w:eastAsia="Times New Roman" w:hAnsi="Times New Roman"/>
                <w:lang w:val="es-PR" w:eastAsia="es-PR"/>
              </w:rPr>
            </w:pPr>
            <w:r>
              <w:rPr>
                <w:rFonts w:ascii="Times New Roman" w:eastAsia="Times New Roman" w:hAnsi="Times New Roman"/>
                <w:lang w:val="es-PR" w:eastAsia="es-PR"/>
              </w:rPr>
              <w:t>Memorial Explicativo del Negociado de Gerencia de Construcción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D" w:rsidRDefault="00F0707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es-PR" w:eastAsia="es-P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D" w:rsidRDefault="00F0707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es-PR" w:eastAsia="es-PR"/>
              </w:rPr>
            </w:pPr>
          </w:p>
        </w:tc>
      </w:tr>
      <w:tr w:rsidR="00F0707D" w:rsidRPr="00F0707D" w:rsidTr="00F0707D">
        <w:trPr>
          <w:trHeight w:val="811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D" w:rsidRDefault="00F0707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es-PR" w:eastAsia="es-PR"/>
              </w:rPr>
            </w:pPr>
            <w:r>
              <w:rPr>
                <w:rFonts w:ascii="Times New Roman" w:eastAsia="Times New Roman" w:hAnsi="Times New Roman"/>
                <w:lang w:val="es-PR" w:eastAsia="es-PR"/>
              </w:rPr>
              <w:t>2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D" w:rsidRDefault="00F0707D">
            <w:pPr>
              <w:widowControl w:val="0"/>
              <w:autoSpaceDE w:val="0"/>
              <w:autoSpaceDN w:val="0"/>
              <w:ind w:left="287" w:right="254"/>
              <w:jc w:val="center"/>
              <w:rPr>
                <w:rFonts w:ascii="Times New Roman" w:eastAsia="Times New Roman" w:hAnsi="Times New Roman"/>
                <w:lang w:val="es-PR" w:eastAsia="es-PR"/>
              </w:rPr>
            </w:pPr>
            <w:r>
              <w:rPr>
                <w:rFonts w:ascii="Times New Roman" w:eastAsia="Times New Roman" w:hAnsi="Times New Roman"/>
                <w:lang w:val="es-PR" w:eastAsia="es-PR"/>
              </w:rPr>
              <w:t>Copia de Certificación de Fondos(CM-2)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D" w:rsidRDefault="00F0707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es-PR" w:eastAsia="es-P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D" w:rsidRDefault="00F0707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es-PR" w:eastAsia="es-PR"/>
              </w:rPr>
            </w:pPr>
          </w:p>
        </w:tc>
      </w:tr>
      <w:tr w:rsidR="00F0707D" w:rsidRPr="00F0707D" w:rsidTr="00F0707D">
        <w:trPr>
          <w:trHeight w:val="1063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D" w:rsidRDefault="00F0707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es-PR" w:eastAsia="es-PR"/>
              </w:rPr>
            </w:pPr>
            <w:r>
              <w:rPr>
                <w:rFonts w:ascii="Times New Roman" w:eastAsia="Times New Roman" w:hAnsi="Times New Roman"/>
                <w:lang w:val="es-PR" w:eastAsia="es-PR"/>
              </w:rPr>
              <w:t>3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D" w:rsidRDefault="00F0707D">
            <w:pPr>
              <w:widowControl w:val="0"/>
              <w:autoSpaceDE w:val="0"/>
              <w:autoSpaceDN w:val="0"/>
              <w:ind w:left="287" w:right="254"/>
              <w:jc w:val="center"/>
              <w:rPr>
                <w:rFonts w:ascii="Times New Roman" w:eastAsia="Times New Roman" w:hAnsi="Times New Roman"/>
                <w:lang w:val="es-PR" w:eastAsia="es-PR"/>
              </w:rPr>
            </w:pPr>
            <w:r>
              <w:rPr>
                <w:rFonts w:ascii="Times New Roman" w:eastAsia="Times New Roman" w:hAnsi="Times New Roman"/>
                <w:lang w:val="es-PR" w:eastAsia="es-PR"/>
              </w:rPr>
              <w:t>Autorización de la Junta de Gobierno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D" w:rsidRDefault="00F0707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es-PR" w:eastAsia="es-P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D" w:rsidRDefault="00F0707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es-PR" w:eastAsia="es-PR"/>
              </w:rPr>
            </w:pPr>
          </w:p>
        </w:tc>
      </w:tr>
      <w:tr w:rsidR="00F0707D" w:rsidTr="00F0707D">
        <w:trPr>
          <w:trHeight w:val="712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D" w:rsidRDefault="00F0707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es-PR" w:eastAsia="es-PR"/>
              </w:rPr>
            </w:pPr>
            <w:r>
              <w:rPr>
                <w:rFonts w:ascii="Times New Roman" w:eastAsia="Times New Roman" w:hAnsi="Times New Roman"/>
                <w:lang w:val="es-PR" w:eastAsia="es-PR"/>
              </w:rPr>
              <w:t>4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D" w:rsidRDefault="00F0707D">
            <w:pPr>
              <w:widowControl w:val="0"/>
              <w:autoSpaceDE w:val="0"/>
              <w:autoSpaceDN w:val="0"/>
              <w:ind w:left="287" w:right="254"/>
              <w:jc w:val="center"/>
              <w:rPr>
                <w:rFonts w:ascii="Times New Roman" w:eastAsia="Times New Roman" w:hAnsi="Times New Roman"/>
                <w:lang w:val="es-PR" w:eastAsia="es-PR"/>
              </w:rPr>
            </w:pPr>
            <w:r>
              <w:rPr>
                <w:rFonts w:ascii="Times New Roman" w:eastAsia="Times New Roman" w:hAnsi="Times New Roman"/>
                <w:lang w:val="es-PR" w:eastAsia="es-PR"/>
              </w:rPr>
              <w:t>Autorización de Comparecer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D" w:rsidRDefault="00F0707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es-PR" w:eastAsia="es-P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D" w:rsidRDefault="00F0707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es-PR" w:eastAsia="es-PR"/>
              </w:rPr>
            </w:pPr>
          </w:p>
        </w:tc>
      </w:tr>
      <w:tr w:rsidR="00F0707D" w:rsidRPr="00F0707D" w:rsidTr="00F0707D">
        <w:trPr>
          <w:trHeight w:val="712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D" w:rsidRDefault="00F0707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es-PR" w:eastAsia="es-PR"/>
              </w:rPr>
            </w:pPr>
            <w:r>
              <w:rPr>
                <w:rFonts w:ascii="Times New Roman" w:eastAsia="Times New Roman" w:hAnsi="Times New Roman"/>
                <w:lang w:val="es-PR" w:eastAsia="es-PR"/>
              </w:rPr>
              <w:t>5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D" w:rsidRDefault="00F0707D">
            <w:pPr>
              <w:widowControl w:val="0"/>
              <w:autoSpaceDE w:val="0"/>
              <w:autoSpaceDN w:val="0"/>
              <w:ind w:left="17"/>
              <w:jc w:val="center"/>
              <w:rPr>
                <w:rFonts w:ascii="Times New Roman" w:eastAsia="Times New Roman" w:hAnsi="Times New Roman"/>
                <w:lang w:val="es-PR" w:eastAsia="es-PR"/>
              </w:rPr>
            </w:pPr>
            <w:r>
              <w:rPr>
                <w:rFonts w:ascii="Times New Roman" w:eastAsia="Times New Roman" w:hAnsi="Times New Roman"/>
                <w:lang w:val="es-PR" w:eastAsia="es-PR"/>
              </w:rPr>
              <w:t>RUL y Certificación de ASUME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D" w:rsidRDefault="00F0707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es-PR" w:eastAsia="es-P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D" w:rsidRDefault="00F0707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es-PR" w:eastAsia="es-PR"/>
              </w:rPr>
            </w:pPr>
          </w:p>
        </w:tc>
      </w:tr>
      <w:tr w:rsidR="00F0707D" w:rsidTr="00F0707D">
        <w:trPr>
          <w:trHeight w:val="622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D" w:rsidRDefault="00F0707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es-PR" w:eastAsia="es-PR"/>
              </w:rPr>
            </w:pPr>
            <w:r>
              <w:rPr>
                <w:rFonts w:ascii="Times New Roman" w:eastAsia="Times New Roman" w:hAnsi="Times New Roman"/>
                <w:lang w:val="es-PR" w:eastAsia="es-PR"/>
              </w:rPr>
              <w:t>6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D" w:rsidRDefault="00F0707D">
            <w:pPr>
              <w:widowControl w:val="0"/>
              <w:autoSpaceDE w:val="0"/>
              <w:autoSpaceDN w:val="0"/>
              <w:ind w:left="287" w:right="254"/>
              <w:jc w:val="center"/>
              <w:rPr>
                <w:rFonts w:ascii="Times New Roman" w:eastAsia="Times New Roman" w:hAnsi="Times New Roman"/>
                <w:lang w:val="es-PR" w:eastAsia="es-PR"/>
              </w:rPr>
            </w:pPr>
            <w:r>
              <w:rPr>
                <w:rFonts w:ascii="Times New Roman" w:eastAsia="Times New Roman" w:hAnsi="Times New Roman"/>
                <w:lang w:val="es-PR" w:eastAsia="es-PR"/>
              </w:rPr>
              <w:t>Seguros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D" w:rsidRDefault="00F0707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es-PR" w:eastAsia="es-P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D" w:rsidRDefault="00F0707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es-PR" w:eastAsia="es-PR"/>
              </w:rPr>
            </w:pPr>
          </w:p>
        </w:tc>
      </w:tr>
      <w:tr w:rsidR="00F0707D" w:rsidTr="00F0707D">
        <w:trPr>
          <w:trHeight w:val="613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D" w:rsidRDefault="00F0707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es-PR" w:eastAsia="es-PR"/>
              </w:rPr>
            </w:pPr>
            <w:r>
              <w:rPr>
                <w:rFonts w:ascii="Times New Roman" w:eastAsia="Times New Roman" w:hAnsi="Times New Roman"/>
                <w:lang w:val="es-PR" w:eastAsia="es-PR"/>
              </w:rPr>
              <w:t>7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D" w:rsidRDefault="00F0707D">
            <w:pPr>
              <w:widowControl w:val="0"/>
              <w:autoSpaceDE w:val="0"/>
              <w:autoSpaceDN w:val="0"/>
              <w:ind w:left="287" w:right="254"/>
              <w:jc w:val="center"/>
              <w:rPr>
                <w:rFonts w:ascii="Times New Roman" w:eastAsia="Times New Roman" w:hAnsi="Times New Roman"/>
                <w:lang w:val="es-PR" w:eastAsia="es-PR"/>
              </w:rPr>
            </w:pPr>
            <w:r>
              <w:rPr>
                <w:rFonts w:ascii="Times New Roman" w:eastAsia="Times New Roman" w:hAnsi="Times New Roman"/>
                <w:lang w:val="es-PR" w:eastAsia="es-PR"/>
              </w:rPr>
              <w:t>Diskette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D" w:rsidRDefault="00F0707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es-PR" w:eastAsia="es-P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D" w:rsidRDefault="00F0707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es-PR" w:eastAsia="es-PR"/>
              </w:rPr>
            </w:pPr>
          </w:p>
        </w:tc>
      </w:tr>
    </w:tbl>
    <w:p w:rsidR="00F0707D" w:rsidRDefault="00F0707D" w:rsidP="00F0707D">
      <w:pPr>
        <w:jc w:val="both"/>
        <w:rPr>
          <w:rFonts w:ascii="Times New Roman" w:eastAsia="Times New Roman" w:hAnsi="Times New Roman"/>
          <w:szCs w:val="20"/>
          <w:lang w:val="es-PR"/>
        </w:rPr>
      </w:pPr>
    </w:p>
    <w:p w:rsidR="00F0707D" w:rsidRDefault="00F0707D" w:rsidP="00F0707D">
      <w:pPr>
        <w:jc w:val="both"/>
        <w:rPr>
          <w:rFonts w:ascii="Times New Roman" w:eastAsia="Times New Roman" w:hAnsi="Times New Roman"/>
          <w:szCs w:val="20"/>
          <w:lang w:val="es-PR"/>
        </w:rPr>
      </w:pPr>
    </w:p>
    <w:p w:rsidR="00F0707D" w:rsidRDefault="00F0707D" w:rsidP="00F0707D">
      <w:pPr>
        <w:jc w:val="both"/>
        <w:rPr>
          <w:rFonts w:ascii="Times New Roman" w:eastAsia="Times New Roman" w:hAnsi="Times New Roman"/>
          <w:b/>
          <w:szCs w:val="20"/>
          <w:lang w:val="es-PR"/>
        </w:rPr>
      </w:pPr>
      <w:r>
        <w:rPr>
          <w:rFonts w:ascii="Times New Roman" w:eastAsia="Times New Roman" w:hAnsi="Times New Roman"/>
          <w:b/>
          <w:szCs w:val="20"/>
          <w:lang w:val="es-PR"/>
        </w:rPr>
        <w:t xml:space="preserve">Dado </w:t>
      </w:r>
      <w:proofErr w:type="gramStart"/>
      <w:r>
        <w:rPr>
          <w:rFonts w:ascii="Times New Roman" w:eastAsia="Times New Roman" w:hAnsi="Times New Roman"/>
          <w:b/>
          <w:szCs w:val="20"/>
          <w:lang w:val="es-PR"/>
        </w:rPr>
        <w:t>el  _</w:t>
      </w:r>
      <w:proofErr w:type="gramEnd"/>
      <w:r>
        <w:rPr>
          <w:rFonts w:ascii="Times New Roman" w:eastAsia="Times New Roman" w:hAnsi="Times New Roman"/>
          <w:b/>
          <w:szCs w:val="20"/>
          <w:lang w:val="es-PR"/>
        </w:rPr>
        <w:t xml:space="preserve">___ de ______________ </w:t>
      </w:r>
      <w:proofErr w:type="spellStart"/>
      <w:r>
        <w:rPr>
          <w:rFonts w:ascii="Times New Roman" w:eastAsia="Times New Roman" w:hAnsi="Times New Roman"/>
          <w:b/>
          <w:szCs w:val="20"/>
          <w:lang w:val="es-PR"/>
        </w:rPr>
        <w:t>de</w:t>
      </w:r>
      <w:proofErr w:type="spellEnd"/>
      <w:r>
        <w:rPr>
          <w:rFonts w:ascii="Times New Roman" w:eastAsia="Times New Roman" w:hAnsi="Times New Roman"/>
          <w:b/>
          <w:szCs w:val="20"/>
          <w:lang w:val="es-PR"/>
        </w:rPr>
        <w:t xml:space="preserve"> 201__.</w:t>
      </w:r>
    </w:p>
    <w:p w:rsidR="00F0707D" w:rsidRDefault="00F0707D" w:rsidP="00F0707D">
      <w:pPr>
        <w:jc w:val="both"/>
        <w:rPr>
          <w:rFonts w:ascii="Times New Roman" w:eastAsia="Times New Roman" w:hAnsi="Times New Roman"/>
          <w:b/>
          <w:szCs w:val="20"/>
          <w:lang w:val="es-PR"/>
        </w:rPr>
      </w:pPr>
    </w:p>
    <w:p w:rsidR="00F0707D" w:rsidRDefault="00F0707D" w:rsidP="00F0707D">
      <w:pPr>
        <w:jc w:val="both"/>
        <w:rPr>
          <w:rFonts w:ascii="Times New Roman" w:eastAsia="Times New Roman" w:hAnsi="Times New Roman"/>
          <w:b/>
          <w:szCs w:val="20"/>
          <w:lang w:val="es-PR"/>
        </w:rPr>
      </w:pPr>
      <w:r>
        <w:rPr>
          <w:rFonts w:ascii="Times New Roman" w:eastAsia="Times New Roman" w:hAnsi="Times New Roman"/>
          <w:b/>
          <w:szCs w:val="20"/>
          <w:lang w:val="es-PR"/>
        </w:rPr>
        <w:t xml:space="preserve">Los documentos en los </w:t>
      </w:r>
      <w:proofErr w:type="spellStart"/>
      <w:r>
        <w:rPr>
          <w:rFonts w:ascii="Times New Roman" w:eastAsia="Times New Roman" w:hAnsi="Times New Roman"/>
          <w:b/>
          <w:i/>
          <w:szCs w:val="20"/>
          <w:lang w:val="es-PR"/>
        </w:rPr>
        <w:t>tabs</w:t>
      </w:r>
      <w:proofErr w:type="spellEnd"/>
      <w:r>
        <w:rPr>
          <w:rFonts w:ascii="Times New Roman" w:eastAsia="Times New Roman" w:hAnsi="Times New Roman"/>
          <w:b/>
          <w:szCs w:val="20"/>
          <w:lang w:val="es-PR"/>
        </w:rPr>
        <w:t xml:space="preserve"> preparados por el Área de Adquisición y Contratación fueron utilizados como documentos de trabajo por las Áreas de Adquisición y Contratación y Desarrollo y Construcción de Proyectos para poder procesar y formalizar la orden de cambio.</w:t>
      </w:r>
    </w:p>
    <w:p w:rsidR="00F0707D" w:rsidRDefault="00F0707D" w:rsidP="00F0707D">
      <w:pPr>
        <w:spacing w:after="160" w:line="256" w:lineRule="auto"/>
        <w:rPr>
          <w:rFonts w:ascii="Calibri" w:eastAsia="Calibri" w:hAnsi="Calibri" w:cs="Calibri"/>
          <w:sz w:val="22"/>
          <w:szCs w:val="22"/>
          <w:lang w:val="es-PR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margin">
                  <wp:align>bottom</wp:align>
                </wp:positionV>
                <wp:extent cx="1230630" cy="287020"/>
                <wp:effectExtent l="0" t="0" r="7620" b="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30630" cy="287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F0707D" w:rsidRDefault="00F0707D" w:rsidP="00F0707D">
                            <w:pPr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Forma AVP-500622T</w:t>
                            </w:r>
                          </w:p>
                          <w:p w:rsidR="00F0707D" w:rsidRDefault="00F0707D" w:rsidP="00F0707D">
                            <w:pPr>
                              <w:jc w:val="right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 xml:space="preserve">Rev. </w:t>
                            </w:r>
                            <w:proofErr w:type="gramStart"/>
                            <w:r>
                              <w:rPr>
                                <w:sz w:val="12"/>
                              </w:rPr>
                              <w:t>Junio</w:t>
                            </w:r>
                            <w:proofErr w:type="gramEnd"/>
                            <w:r>
                              <w:rPr>
                                <w:sz w:val="12"/>
                              </w:rPr>
                              <w:t xml:space="preserve"> 201</w:t>
                            </w:r>
                            <w:r>
                              <w:rPr>
                                <w:sz w:val="12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margin-left:45.7pt;margin-top:0;width:96.9pt;height:22.6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bottom;mso-position-vertical-relative:margin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" fillcolor="window" stroked="f" strokeweight=".5pt">
                <v:path arrowok="t"/>
                <v:textbox>
                  <w:txbxContent>
                    <w:p w:rsidR="00F0707D" w:rsidRDefault="00F0707D" w:rsidP="00F0707D">
                      <w:pPr>
                        <w:jc w:val="right"/>
                        <w:rPr>
                          <w:sz w:val="12"/>
                        </w:rPr>
                      </w:pPr>
                      <w:r>
                        <w:rPr>
                          <w:sz w:val="12"/>
                        </w:rPr>
                        <w:t>Forma AVP-500622T</w:t>
                      </w:r>
                    </w:p>
                    <w:p w:rsidR="00F0707D" w:rsidRDefault="00F0707D" w:rsidP="00F0707D">
                      <w:pPr>
                        <w:jc w:val="right"/>
                        <w:rPr>
                          <w:sz w:val="12"/>
                        </w:rPr>
                      </w:pPr>
                      <w:r>
                        <w:rPr>
                          <w:sz w:val="12"/>
                        </w:rPr>
                        <w:t xml:space="preserve">Rev. </w:t>
                      </w:r>
                      <w:proofErr w:type="gramStart"/>
                      <w:r>
                        <w:rPr>
                          <w:sz w:val="12"/>
                        </w:rPr>
                        <w:t>Junio</w:t>
                      </w:r>
                      <w:proofErr w:type="gramEnd"/>
                      <w:r>
                        <w:rPr>
                          <w:sz w:val="12"/>
                        </w:rPr>
                        <w:t xml:space="preserve"> 201</w:t>
                      </w:r>
                      <w:r>
                        <w:rPr>
                          <w:sz w:val="12"/>
                        </w:rPr>
                        <w:t>7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F0707D" w:rsidRDefault="00F0707D" w:rsidP="00F0707D">
      <w:pPr>
        <w:rPr>
          <w:lang w:val="es-PR"/>
        </w:rPr>
      </w:pPr>
    </w:p>
    <w:p w:rsidR="00AC6F9F" w:rsidRPr="00AC6F9F" w:rsidRDefault="00AC6F9F" w:rsidP="00AC6F9F">
      <w:pPr>
        <w:rPr>
          <w:lang w:val="es-PR"/>
        </w:rPr>
      </w:pPr>
    </w:p>
    <w:sectPr w:rsidR="00AC6F9F" w:rsidRPr="00AC6F9F" w:rsidSect="00AC6F9F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1440" w:right="1080" w:bottom="1080" w:left="1080" w:header="1080" w:footer="108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4AF" w:rsidRDefault="00E734AF" w:rsidP="00746D95">
      <w:r>
        <w:separator/>
      </w:r>
    </w:p>
  </w:endnote>
  <w:endnote w:type="continuationSeparator" w:id="0">
    <w:p w:rsidR="00E734AF" w:rsidRDefault="00E734AF" w:rsidP="00746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1628" w:rsidRDefault="002C07C7">
    <w:pPr>
      <w:pStyle w:val="Footer"/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-190500</wp:posOffset>
          </wp:positionH>
          <wp:positionV relativeFrom="paragraph">
            <wp:posOffset>132715</wp:posOffset>
          </wp:positionV>
          <wp:extent cx="390525" cy="466725"/>
          <wp:effectExtent l="0" t="0" r="9525" b="9525"/>
          <wp:wrapThrough wrapText="bothSides">
            <wp:wrapPolygon edited="0">
              <wp:start x="0" y="0"/>
              <wp:lineTo x="0" y="21159"/>
              <wp:lineTo x="21073" y="21159"/>
              <wp:lineTo x="21073" y="0"/>
              <wp:lineTo x="0" y="0"/>
            </wp:wrapPolygon>
          </wp:wrapThrough>
          <wp:docPr id="1" name="Picture 3" descr="Description: C:\Users\rvazquez\AppData\Local\Microsoft\Windows\Temporary Internet Files\Content.IE5\APWFQDCF\fheo200.tif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 descr="Description: C:\Users\rvazquez\AppData\Local\Microsoft\Windows\Temporary Internet Files\Content.IE5\APWFQDCF\fheo200.tif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0525" cy="466725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232E">
      <w:rPr>
        <w:noProof/>
      </w:rPr>
      <w:drawing>
        <wp:anchor distT="0" distB="0" distL="114300" distR="114300" simplePos="0" relativeHeight="251658240" behindDoc="1" locked="0" layoutInCell="1" allowOverlap="1" wp14:anchorId="23B2CCE7" wp14:editId="1D6B8167">
          <wp:simplePos x="0" y="0"/>
          <wp:positionH relativeFrom="column">
            <wp:posOffset>6000750</wp:posOffset>
          </wp:positionH>
          <wp:positionV relativeFrom="paragraph">
            <wp:posOffset>-57785</wp:posOffset>
          </wp:positionV>
          <wp:extent cx="878205" cy="855345"/>
          <wp:effectExtent l="0" t="0" r="0" b="1905"/>
          <wp:wrapThrough wrapText="bothSides">
            <wp:wrapPolygon edited="0">
              <wp:start x="0" y="0"/>
              <wp:lineTo x="0" y="21167"/>
              <wp:lineTo x="21085" y="21167"/>
              <wp:lineTo x="21085" y="0"/>
              <wp:lineTo x="0" y="0"/>
            </wp:wrapPolygon>
          </wp:wrapThrough>
          <wp:docPr id="205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8205" cy="8553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232E"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0FC8FBBE" wp14:editId="2C6E6F5B">
              <wp:simplePos x="0" y="0"/>
              <wp:positionH relativeFrom="column">
                <wp:posOffset>361950</wp:posOffset>
              </wp:positionH>
              <wp:positionV relativeFrom="paragraph">
                <wp:posOffset>237490</wp:posOffset>
              </wp:positionV>
              <wp:extent cx="5600700" cy="430530"/>
              <wp:effectExtent l="0" t="0" r="0" b="0"/>
              <wp:wrapThrough wrapText="bothSides">
                <wp:wrapPolygon edited="0">
                  <wp:start x="0" y="0"/>
                  <wp:lineTo x="0" y="21600"/>
                  <wp:lineTo x="21600" y="21600"/>
                  <wp:lineTo x="21600" y="0"/>
                </wp:wrapPolygon>
              </wp:wrapThrough>
              <wp:docPr id="5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600700" cy="430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9746E" w:rsidRPr="00142C1C" w:rsidRDefault="0049746E" w:rsidP="0049746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  <w:lang w:val="es-PR"/>
                            </w:rPr>
                          </w:pPr>
                          <w:r w:rsidRPr="00142C1C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  <w:lang w:val="es-PR"/>
                            </w:rPr>
                            <w:t xml:space="preserve">Ave. Barbosa #606 Edif. Juan C. Cordero Dávila Piso </w:t>
                          </w:r>
                          <w:r w:rsidR="004A232E" w:rsidRPr="00142C1C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  <w:lang w:val="es-PR"/>
                            </w:rPr>
                            <w:t>9 San</w:t>
                          </w:r>
                          <w:r w:rsidRPr="00142C1C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  <w:lang w:val="es-PR"/>
                            </w:rPr>
                            <w:t xml:space="preserve"> Juan, PR 00918 </w:t>
                          </w:r>
                          <w:r w:rsidRPr="00142C1C">
                            <w:rPr>
                              <w:rFonts w:asciiTheme="minorHAnsi" w:hAnsiTheme="minorHAnsi" w:cstheme="minorHAnsi"/>
                              <w:color w:val="000000" w:themeColor="text1"/>
                              <w:kern w:val="24"/>
                              <w:sz w:val="16"/>
                              <w:szCs w:val="16"/>
                              <w:lang w:val="es-PR"/>
                            </w:rPr>
                            <w:t>│</w:t>
                          </w:r>
                          <w:r w:rsidRPr="00142C1C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  <w:lang w:val="es-PR"/>
                            </w:rPr>
                            <w:t xml:space="preserve"> P.O. Box 363188 San Juan, PR 00936-3188</w:t>
                          </w:r>
                        </w:p>
                        <w:p w:rsidR="0049746E" w:rsidRPr="00142C1C" w:rsidRDefault="00CE7909" w:rsidP="0049746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  <w:lang w:val="es-PR"/>
                            </w:rPr>
                          </w:pPr>
                          <w:r w:rsidRPr="00142C1C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  <w:lang w:val="es-PR"/>
                            </w:rPr>
                            <w:t xml:space="preserve">Tel. </w:t>
                          </w:r>
                          <w:r w:rsidR="0049746E" w:rsidRPr="00142C1C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  <w:lang w:val="es-PR"/>
                            </w:rPr>
                            <w:t xml:space="preserve">787-759-9407 </w:t>
                          </w:r>
                          <w:r w:rsidR="0049746E" w:rsidRPr="00142C1C">
                            <w:rPr>
                              <w:rFonts w:asciiTheme="minorHAnsi" w:hAnsiTheme="minorHAnsi" w:cstheme="minorHAnsi"/>
                              <w:color w:val="000000" w:themeColor="text1"/>
                              <w:kern w:val="24"/>
                              <w:sz w:val="16"/>
                              <w:szCs w:val="16"/>
                              <w:lang w:val="es-PR"/>
                            </w:rPr>
                            <w:t>│</w:t>
                          </w:r>
                          <w:r w:rsidR="0049746E" w:rsidRPr="00142C1C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  <w:lang w:val="es-PR"/>
                            </w:rPr>
                            <w:t xml:space="preserve"> www.avp.pr.gov</w:t>
                          </w:r>
                        </w:p>
                      </w:txbxContent>
                    </wps:txbx>
                    <wps:bodyPr wrap="square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FC8FBBE" id="Rectangle 4" o:spid="_x0000_s1027" style="position:absolute;margin-left:28.5pt;margin-top:18.7pt;width:441pt;height:33.9pt;z-index:-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" filled="f" stroked="f">
              <v:textbox style="mso-fit-shape-to-text:t">
                <w:txbxContent>
                  <w:p w:rsidR="0049746E" w:rsidRPr="00142C1C" w:rsidRDefault="0049746E" w:rsidP="0049746E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16"/>
                        <w:szCs w:val="16"/>
                        <w:lang w:val="es-PR"/>
                      </w:rPr>
                    </w:pPr>
                    <w:r w:rsidRPr="00142C1C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16"/>
                        <w:szCs w:val="16"/>
                        <w:lang w:val="es-PR"/>
                      </w:rPr>
                      <w:t xml:space="preserve">Ave. Barbosa #606 Edif. Juan C. Cordero Dávila Piso </w:t>
                    </w:r>
                    <w:r w:rsidR="004A232E" w:rsidRPr="00142C1C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16"/>
                        <w:szCs w:val="16"/>
                        <w:lang w:val="es-PR"/>
                      </w:rPr>
                      <w:t>9 San</w:t>
                    </w:r>
                    <w:r w:rsidRPr="00142C1C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16"/>
                        <w:szCs w:val="16"/>
                        <w:lang w:val="es-PR"/>
                      </w:rPr>
                      <w:t xml:space="preserve"> Juan, PR 00918 </w:t>
                    </w:r>
                    <w:r w:rsidRPr="00142C1C">
                      <w:rPr>
                        <w:rFonts w:asciiTheme="minorHAnsi" w:hAnsiTheme="minorHAnsi" w:cstheme="minorHAnsi"/>
                        <w:color w:val="000000" w:themeColor="text1"/>
                        <w:kern w:val="24"/>
                        <w:sz w:val="16"/>
                        <w:szCs w:val="16"/>
                        <w:lang w:val="es-PR"/>
                      </w:rPr>
                      <w:t>│</w:t>
                    </w:r>
                    <w:r w:rsidRPr="00142C1C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16"/>
                        <w:szCs w:val="16"/>
                        <w:lang w:val="es-PR"/>
                      </w:rPr>
                      <w:t xml:space="preserve"> P.O. Box 363188 San Juan, PR 00936-3188</w:t>
                    </w:r>
                  </w:p>
                  <w:p w:rsidR="0049746E" w:rsidRPr="00142C1C" w:rsidRDefault="00CE7909" w:rsidP="0049746E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16"/>
                        <w:szCs w:val="16"/>
                        <w:lang w:val="es-PR"/>
                      </w:rPr>
                    </w:pPr>
                    <w:r w:rsidRPr="00142C1C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16"/>
                        <w:szCs w:val="16"/>
                        <w:lang w:val="es-PR"/>
                      </w:rPr>
                      <w:t xml:space="preserve">Tel. </w:t>
                    </w:r>
                    <w:r w:rsidR="0049746E" w:rsidRPr="00142C1C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16"/>
                        <w:szCs w:val="16"/>
                        <w:lang w:val="es-PR"/>
                      </w:rPr>
                      <w:t xml:space="preserve">787-759-9407 </w:t>
                    </w:r>
                    <w:r w:rsidR="0049746E" w:rsidRPr="00142C1C">
                      <w:rPr>
                        <w:rFonts w:asciiTheme="minorHAnsi" w:hAnsiTheme="minorHAnsi" w:cstheme="minorHAnsi"/>
                        <w:color w:val="000000" w:themeColor="text1"/>
                        <w:kern w:val="24"/>
                        <w:sz w:val="16"/>
                        <w:szCs w:val="16"/>
                        <w:lang w:val="es-PR"/>
                      </w:rPr>
                      <w:t>│</w:t>
                    </w:r>
                    <w:r w:rsidR="0049746E" w:rsidRPr="00142C1C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16"/>
                        <w:szCs w:val="16"/>
                        <w:lang w:val="es-PR"/>
                      </w:rPr>
                      <w:t xml:space="preserve"> www.avp.pr.gov</w:t>
                    </w:r>
                  </w:p>
                </w:txbxContent>
              </v:textbox>
              <w10:wrap type="through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76E9" w:rsidRDefault="000976E9" w:rsidP="000976E9">
    <w:pPr>
      <w:pStyle w:val="Footer"/>
    </w:pPr>
    <w:r>
      <w:rPr>
        <w:noProof/>
      </w:rPr>
      <w:drawing>
        <wp:anchor distT="0" distB="0" distL="114300" distR="114300" simplePos="0" relativeHeight="251681792" behindDoc="0" locked="0" layoutInCell="1" allowOverlap="1" wp14:anchorId="56D09507" wp14:editId="1AF20C7B">
          <wp:simplePos x="0" y="0"/>
          <wp:positionH relativeFrom="column">
            <wp:posOffset>-190500</wp:posOffset>
          </wp:positionH>
          <wp:positionV relativeFrom="paragraph">
            <wp:posOffset>132715</wp:posOffset>
          </wp:positionV>
          <wp:extent cx="390525" cy="466725"/>
          <wp:effectExtent l="0" t="0" r="9525" b="9525"/>
          <wp:wrapThrough wrapText="bothSides">
            <wp:wrapPolygon edited="0">
              <wp:start x="0" y="0"/>
              <wp:lineTo x="0" y="21159"/>
              <wp:lineTo x="21073" y="21159"/>
              <wp:lineTo x="21073" y="0"/>
              <wp:lineTo x="0" y="0"/>
            </wp:wrapPolygon>
          </wp:wrapThrough>
          <wp:docPr id="4" name="Picture 3" descr="Description: C:\Users\rvazquez\AppData\Local\Microsoft\Windows\Temporary Internet Files\Content.IE5\APWFQDCF\fheo200.tif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 descr="Description: C:\Users\rvazquez\AppData\Local\Microsoft\Windows\Temporary Internet Files\Content.IE5\APWFQDCF\fheo200.tif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0525" cy="466725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80768" behindDoc="1" locked="0" layoutInCell="1" allowOverlap="1" wp14:anchorId="52D5837A" wp14:editId="6421D362">
          <wp:simplePos x="0" y="0"/>
          <wp:positionH relativeFrom="column">
            <wp:posOffset>6000750</wp:posOffset>
          </wp:positionH>
          <wp:positionV relativeFrom="paragraph">
            <wp:posOffset>-57785</wp:posOffset>
          </wp:positionV>
          <wp:extent cx="878205" cy="855345"/>
          <wp:effectExtent l="0" t="0" r="0" b="1905"/>
          <wp:wrapThrough wrapText="bothSides">
            <wp:wrapPolygon edited="0">
              <wp:start x="0" y="0"/>
              <wp:lineTo x="0" y="21167"/>
              <wp:lineTo x="21085" y="21167"/>
              <wp:lineTo x="21085" y="0"/>
              <wp:lineTo x="0" y="0"/>
            </wp:wrapPolygon>
          </wp:wrapThrough>
          <wp:docPr id="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8205" cy="8553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79744" behindDoc="1" locked="0" layoutInCell="1" allowOverlap="1" wp14:anchorId="00B73E4E" wp14:editId="10DDF8CD">
              <wp:simplePos x="0" y="0"/>
              <wp:positionH relativeFrom="column">
                <wp:posOffset>361950</wp:posOffset>
              </wp:positionH>
              <wp:positionV relativeFrom="paragraph">
                <wp:posOffset>237490</wp:posOffset>
              </wp:positionV>
              <wp:extent cx="5600700" cy="430530"/>
              <wp:effectExtent l="0" t="0" r="0" b="0"/>
              <wp:wrapThrough wrapText="bothSides">
                <wp:wrapPolygon edited="0">
                  <wp:start x="0" y="0"/>
                  <wp:lineTo x="0" y="21600"/>
                  <wp:lineTo x="21600" y="21600"/>
                  <wp:lineTo x="21600" y="0"/>
                </wp:wrapPolygon>
              </wp:wrapThrough>
              <wp:docPr id="3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600700" cy="430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976E9" w:rsidRPr="00142C1C" w:rsidRDefault="000976E9" w:rsidP="000976E9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  <w:lang w:val="es-PR"/>
                            </w:rPr>
                          </w:pPr>
                          <w:r w:rsidRPr="00142C1C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  <w:lang w:val="es-PR"/>
                            </w:rPr>
                            <w:t xml:space="preserve">Ave. Barbosa #606 Edif. Juan C. Cordero Dávila Piso 9 San Juan, PR 00918 </w:t>
                          </w:r>
                          <w:r w:rsidRPr="00142C1C">
                            <w:rPr>
                              <w:rFonts w:asciiTheme="minorHAnsi" w:hAnsiTheme="minorHAnsi" w:cstheme="minorHAnsi"/>
                              <w:color w:val="000000" w:themeColor="text1"/>
                              <w:kern w:val="24"/>
                              <w:sz w:val="16"/>
                              <w:szCs w:val="16"/>
                              <w:lang w:val="es-PR"/>
                            </w:rPr>
                            <w:t>│</w:t>
                          </w:r>
                          <w:r w:rsidRPr="00142C1C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  <w:lang w:val="es-PR"/>
                            </w:rPr>
                            <w:t xml:space="preserve"> P.O. Box 363188 San Juan, PR 00936-3188</w:t>
                          </w:r>
                        </w:p>
                        <w:p w:rsidR="000976E9" w:rsidRPr="00142C1C" w:rsidRDefault="000976E9" w:rsidP="000976E9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  <w:lang w:val="es-PR"/>
                            </w:rPr>
                          </w:pPr>
                          <w:r w:rsidRPr="00142C1C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  <w:lang w:val="es-PR"/>
                            </w:rPr>
                            <w:t xml:space="preserve">Tel. 787-759-9407 </w:t>
                          </w:r>
                          <w:r w:rsidRPr="00142C1C">
                            <w:rPr>
                              <w:rFonts w:asciiTheme="minorHAnsi" w:hAnsiTheme="minorHAnsi" w:cstheme="minorHAnsi"/>
                              <w:color w:val="000000" w:themeColor="text1"/>
                              <w:kern w:val="24"/>
                              <w:sz w:val="16"/>
                              <w:szCs w:val="16"/>
                              <w:lang w:val="es-PR"/>
                            </w:rPr>
                            <w:t>│</w:t>
                          </w:r>
                          <w:r w:rsidRPr="00142C1C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  <w:lang w:val="es-PR"/>
                            </w:rPr>
                            <w:t xml:space="preserve"> www.avp.pr.gov</w:t>
                          </w:r>
                        </w:p>
                      </w:txbxContent>
                    </wps:txbx>
                    <wps:bodyPr wrap="square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0B73E4E" id="_x0000_s1028" style="position:absolute;margin-left:28.5pt;margin-top:18.7pt;width:441pt;height:33.9pt;z-index:-251636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" filled="f" stroked="f">
              <v:textbox style="mso-fit-shape-to-text:t">
                <w:txbxContent>
                  <w:p w:rsidR="000976E9" w:rsidRPr="00142C1C" w:rsidRDefault="000976E9" w:rsidP="000976E9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16"/>
                        <w:szCs w:val="16"/>
                        <w:lang w:val="es-PR"/>
                      </w:rPr>
                    </w:pPr>
                    <w:r w:rsidRPr="00142C1C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16"/>
                        <w:szCs w:val="16"/>
                        <w:lang w:val="es-PR"/>
                      </w:rPr>
                      <w:t xml:space="preserve">Ave. Barbosa #606 Edif. Juan C. Cordero Dávila Piso 9 San Juan, PR 00918 </w:t>
                    </w:r>
                    <w:r w:rsidRPr="00142C1C">
                      <w:rPr>
                        <w:rFonts w:asciiTheme="minorHAnsi" w:hAnsiTheme="minorHAnsi" w:cstheme="minorHAnsi"/>
                        <w:color w:val="000000" w:themeColor="text1"/>
                        <w:kern w:val="24"/>
                        <w:sz w:val="16"/>
                        <w:szCs w:val="16"/>
                        <w:lang w:val="es-PR"/>
                      </w:rPr>
                      <w:t>│</w:t>
                    </w:r>
                    <w:r w:rsidRPr="00142C1C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16"/>
                        <w:szCs w:val="16"/>
                        <w:lang w:val="es-PR"/>
                      </w:rPr>
                      <w:t xml:space="preserve"> P.O. Box 363188 San Juan, PR 00936-3188</w:t>
                    </w:r>
                  </w:p>
                  <w:p w:rsidR="000976E9" w:rsidRPr="00142C1C" w:rsidRDefault="000976E9" w:rsidP="000976E9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16"/>
                        <w:szCs w:val="16"/>
                        <w:lang w:val="es-PR"/>
                      </w:rPr>
                    </w:pPr>
                    <w:r w:rsidRPr="00142C1C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16"/>
                        <w:szCs w:val="16"/>
                        <w:lang w:val="es-PR"/>
                      </w:rPr>
                      <w:t xml:space="preserve">Tel. 787-759-9407 </w:t>
                    </w:r>
                    <w:r w:rsidRPr="00142C1C">
                      <w:rPr>
                        <w:rFonts w:asciiTheme="minorHAnsi" w:hAnsiTheme="minorHAnsi" w:cstheme="minorHAnsi"/>
                        <w:color w:val="000000" w:themeColor="text1"/>
                        <w:kern w:val="24"/>
                        <w:sz w:val="16"/>
                        <w:szCs w:val="16"/>
                        <w:lang w:val="es-PR"/>
                      </w:rPr>
                      <w:t>│</w:t>
                    </w:r>
                    <w:r w:rsidRPr="00142C1C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16"/>
                        <w:szCs w:val="16"/>
                        <w:lang w:val="es-PR"/>
                      </w:rPr>
                      <w:t xml:space="preserve"> www.avp.pr.gov</w:t>
                    </w:r>
                  </w:p>
                </w:txbxContent>
              </v:textbox>
              <w10:wrap type="through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4AF" w:rsidRDefault="00E734AF" w:rsidP="00746D95">
      <w:r>
        <w:separator/>
      </w:r>
    </w:p>
  </w:footnote>
  <w:footnote w:type="continuationSeparator" w:id="0">
    <w:p w:rsidR="00E734AF" w:rsidRDefault="00E734AF" w:rsidP="00746D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46E" w:rsidRDefault="0049746E">
    <w:pPr>
      <w:pStyle w:val="Header"/>
    </w:pPr>
  </w:p>
  <w:p w:rsidR="00746D95" w:rsidRDefault="00746D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76E9" w:rsidRDefault="000976E9">
    <w:pPr>
      <w:pStyle w:val="Header"/>
    </w:pPr>
    <w:r>
      <w:rPr>
        <w:noProof/>
      </w:rPr>
      <w:drawing>
        <wp:anchor distT="0" distB="0" distL="114300" distR="114300" simplePos="0" relativeHeight="251677696" behindDoc="1" locked="0" layoutInCell="1" allowOverlap="1" wp14:anchorId="40454638" wp14:editId="3CA3A49E">
          <wp:simplePos x="0" y="0"/>
          <wp:positionH relativeFrom="column">
            <wp:posOffset>-515983</wp:posOffset>
          </wp:positionH>
          <wp:positionV relativeFrom="paragraph">
            <wp:posOffset>-437606</wp:posOffset>
          </wp:positionV>
          <wp:extent cx="3543300" cy="850900"/>
          <wp:effectExtent l="0" t="0" r="0" b="6350"/>
          <wp:wrapNone/>
          <wp:docPr id="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/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0335" b="10679"/>
                  <a:stretch/>
                </pic:blipFill>
                <pic:spPr bwMode="auto">
                  <a:xfrm>
                    <a:off x="0" y="0"/>
                    <a:ext cx="3543300" cy="8509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4"/>
  <w:proofState w:spelling="clean" w:grammar="clean"/>
  <w:attachedTemplate r:id="rId1"/>
  <w:revisionView w:inkAnnotations="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07D"/>
    <w:rsid w:val="00085F8A"/>
    <w:rsid w:val="000976E9"/>
    <w:rsid w:val="000F64D1"/>
    <w:rsid w:val="00142C1C"/>
    <w:rsid w:val="00144101"/>
    <w:rsid w:val="00177E2A"/>
    <w:rsid w:val="00191EC5"/>
    <w:rsid w:val="00254261"/>
    <w:rsid w:val="002566AB"/>
    <w:rsid w:val="00262B80"/>
    <w:rsid w:val="002C07C7"/>
    <w:rsid w:val="00337094"/>
    <w:rsid w:val="0035457D"/>
    <w:rsid w:val="0038491E"/>
    <w:rsid w:val="003E222F"/>
    <w:rsid w:val="00434BFD"/>
    <w:rsid w:val="0049746E"/>
    <w:rsid w:val="004A232E"/>
    <w:rsid w:val="00531CB1"/>
    <w:rsid w:val="00573352"/>
    <w:rsid w:val="005B3EE8"/>
    <w:rsid w:val="00654FE9"/>
    <w:rsid w:val="00706A6C"/>
    <w:rsid w:val="00715F6F"/>
    <w:rsid w:val="00745304"/>
    <w:rsid w:val="00746D95"/>
    <w:rsid w:val="00821628"/>
    <w:rsid w:val="008754AB"/>
    <w:rsid w:val="00886955"/>
    <w:rsid w:val="008A1A8E"/>
    <w:rsid w:val="00905D6B"/>
    <w:rsid w:val="00951C56"/>
    <w:rsid w:val="009C2C94"/>
    <w:rsid w:val="00A145B6"/>
    <w:rsid w:val="00A419D9"/>
    <w:rsid w:val="00A9552C"/>
    <w:rsid w:val="00AC6F9F"/>
    <w:rsid w:val="00AE02C1"/>
    <w:rsid w:val="00B26959"/>
    <w:rsid w:val="00BF654B"/>
    <w:rsid w:val="00BF669B"/>
    <w:rsid w:val="00C07389"/>
    <w:rsid w:val="00C301A8"/>
    <w:rsid w:val="00C9731C"/>
    <w:rsid w:val="00CE7909"/>
    <w:rsid w:val="00D01A04"/>
    <w:rsid w:val="00D02BE3"/>
    <w:rsid w:val="00D13ED9"/>
    <w:rsid w:val="00DF6B64"/>
    <w:rsid w:val="00E734AF"/>
    <w:rsid w:val="00F0707D"/>
    <w:rsid w:val="00F11C40"/>
    <w:rsid w:val="00F211A4"/>
    <w:rsid w:val="00FA5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5D5734"/>
  <w15:docId w15:val="{C7B12D02-7BB1-4A12-A433-C162FD271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 Gothic" w:eastAsiaTheme="minorHAnsi" w:hAnsi="Century Gothic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707D"/>
    <w:pPr>
      <w:spacing w:after="0" w:line="240" w:lineRule="auto"/>
    </w:pPr>
    <w:rPr>
      <w:rFonts w:ascii="Cambria" w:eastAsia="MS Mincho" w:hAnsi="Cambria" w:cs="Times New Roman"/>
      <w:szCs w:val="24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46D95"/>
    <w:pPr>
      <w:tabs>
        <w:tab w:val="center" w:pos="4680"/>
        <w:tab w:val="right" w:pos="9360"/>
      </w:tabs>
    </w:pPr>
    <w:rPr>
      <w:rFonts w:ascii="Century Gothic" w:eastAsiaTheme="minorHAnsi" w:hAnsi="Century Gothic" w:cstheme="minorBidi"/>
      <w:szCs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746D95"/>
    <w:rPr>
      <w:lang w:val="es-PR"/>
    </w:rPr>
  </w:style>
  <w:style w:type="paragraph" w:styleId="Footer">
    <w:name w:val="footer"/>
    <w:basedOn w:val="Normal"/>
    <w:link w:val="FooterChar"/>
    <w:uiPriority w:val="99"/>
    <w:unhideWhenUsed/>
    <w:rsid w:val="00746D95"/>
    <w:pPr>
      <w:tabs>
        <w:tab w:val="center" w:pos="4680"/>
        <w:tab w:val="right" w:pos="9360"/>
      </w:tabs>
    </w:pPr>
    <w:rPr>
      <w:rFonts w:ascii="Century Gothic" w:eastAsiaTheme="minorHAnsi" w:hAnsi="Century Gothic" w:cstheme="minorBidi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46D95"/>
    <w:rPr>
      <w:lang w:val="es-P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6D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D95"/>
    <w:rPr>
      <w:rFonts w:ascii="Tahoma" w:hAnsi="Tahoma" w:cs="Tahoma"/>
      <w:sz w:val="16"/>
      <w:szCs w:val="16"/>
      <w:lang w:val="es-PR"/>
    </w:rPr>
  </w:style>
  <w:style w:type="paragraph" w:styleId="NormalWeb">
    <w:name w:val="Normal (Web)"/>
    <w:basedOn w:val="Normal"/>
    <w:uiPriority w:val="99"/>
    <w:semiHidden/>
    <w:unhideWhenUsed/>
    <w:rsid w:val="0049746E"/>
    <w:pPr>
      <w:spacing w:before="100" w:beforeAutospacing="1" w:after="100" w:afterAutospacing="1"/>
    </w:pPr>
    <w:rPr>
      <w:rFonts w:ascii="Times New Roman" w:eastAsiaTheme="minorEastAsia" w:hAnsi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07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LNegron\Desktop\AVP-ESPA&#209;OL%202017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60BB2-93D2-425B-97C1-4921502DD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AVP-ESPAÑOL 2017</Template>
  <TotalTime>1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Jose L. Negron Rivera</dc:creator>
  <cp:lastModifiedBy>Jose L. Negron Rivera</cp:lastModifiedBy>
  <cp:revision>1</cp:revision>
  <cp:lastPrinted>2017-02-02T00:07:00Z</cp:lastPrinted>
  <dcterms:created xsi:type="dcterms:W3CDTF">2019-04-02T13:39:00Z</dcterms:created>
  <dcterms:modified xsi:type="dcterms:W3CDTF">2019-04-02T13:40:00Z</dcterms:modified>
</cp:coreProperties>
</file>