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FB" w:rsidRPr="003B67FB" w:rsidRDefault="003B67FB" w:rsidP="003B67FB">
      <w:pPr>
        <w:jc w:val="center"/>
        <w:rPr>
          <w:b/>
          <w:bCs/>
          <w:sz w:val="28"/>
          <w:lang w:val="en-US"/>
        </w:rPr>
      </w:pPr>
    </w:p>
    <w:p w:rsidR="003B67FB" w:rsidRPr="003B67FB" w:rsidRDefault="003B67FB" w:rsidP="003B67FB">
      <w:pPr>
        <w:jc w:val="center"/>
        <w:rPr>
          <w:b/>
          <w:lang w:val="en-US"/>
        </w:rPr>
      </w:pPr>
    </w:p>
    <w:p w:rsidR="003B67FB" w:rsidRPr="003B67FB" w:rsidRDefault="003B67FB" w:rsidP="003B67FB">
      <w:pPr>
        <w:jc w:val="center"/>
        <w:rPr>
          <w:b/>
          <w:lang w:val="en-US"/>
        </w:rPr>
      </w:pPr>
      <w:r w:rsidRPr="003B67FB">
        <w:rPr>
          <w:b/>
          <w:lang w:val="en-US"/>
        </w:rPr>
        <w:t>MEMORANDUM OF UNDERSTANDING</w:t>
      </w:r>
    </w:p>
    <w:p w:rsidR="003B67FB" w:rsidRPr="003B67FB" w:rsidRDefault="003B67FB" w:rsidP="003B67FB">
      <w:pPr>
        <w:jc w:val="center"/>
        <w:rPr>
          <w:b/>
          <w:lang w:val="en-US"/>
        </w:rPr>
      </w:pPr>
    </w:p>
    <w:p w:rsidR="003B67FB" w:rsidRPr="003B67FB" w:rsidRDefault="003B67FB" w:rsidP="003B67FB">
      <w:pPr>
        <w:tabs>
          <w:tab w:val="center" w:pos="4320"/>
          <w:tab w:val="left" w:pos="7605"/>
        </w:tabs>
        <w:jc w:val="center"/>
        <w:rPr>
          <w:b/>
          <w:lang w:val="en-US"/>
        </w:rPr>
      </w:pPr>
    </w:p>
    <w:p w:rsidR="003B67FB" w:rsidRPr="003B67FB" w:rsidRDefault="003B67FB" w:rsidP="003B67FB">
      <w:pPr>
        <w:tabs>
          <w:tab w:val="center" w:pos="4320"/>
          <w:tab w:val="left" w:pos="7605"/>
        </w:tabs>
        <w:jc w:val="center"/>
        <w:rPr>
          <w:b/>
          <w:lang w:val="en-US"/>
        </w:rPr>
      </w:pPr>
      <w:r w:rsidRPr="003B67FB">
        <w:rPr>
          <w:b/>
          <w:lang w:val="en-US"/>
        </w:rPr>
        <w:t>REPORT CONTENTS GUIDELINES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INTRODUCTION / EXECUTIVE SUMMARY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LOCATION PLAN / AERIAL PHOTO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EXISTING CONDITIONS (PHYSICAL, SOCIAL, AND ENVIRONMENTAL)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RESIDENTS PARTICIPATION (COORDINATION WITH RESIDENTS)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MODERNIZATION ALTERNATIVES AND COST ESTIMATES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PROJECT DESCRIPTION (NEEDS ASSESSMENT AND SCOPE OF WORK)</w:t>
      </w:r>
    </w:p>
    <w:p w:rsidR="003B67FB" w:rsidRPr="003B67FB" w:rsidRDefault="003B67FB" w:rsidP="003B67FB">
      <w:pPr>
        <w:rPr>
          <w:lang w:val="en-US"/>
        </w:rPr>
      </w:pPr>
      <w:bookmarkStart w:id="0" w:name="_GoBack"/>
      <w:bookmarkEnd w:id="0"/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DESIGN CRITERIA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SCHEMATIC DESIGN PLANS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OUTLINE SPECIFICATIONS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>COST ESTIMATE (PROPOSED PLAN)</w:t>
      </w: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rPr>
          <w:lang w:val="en-US"/>
        </w:rPr>
      </w:pPr>
    </w:p>
    <w:p w:rsidR="003B67FB" w:rsidRPr="003B67FB" w:rsidRDefault="003B67FB" w:rsidP="003B67FB">
      <w:pPr>
        <w:pStyle w:val="ListParagraph"/>
        <w:numPr>
          <w:ilvl w:val="0"/>
          <w:numId w:val="1"/>
        </w:numPr>
        <w:rPr>
          <w:lang w:val="en-US"/>
        </w:rPr>
      </w:pPr>
      <w:r w:rsidRPr="003B67FB">
        <w:rPr>
          <w:lang w:val="en-US"/>
        </w:rPr>
        <w:t xml:space="preserve">FIELD INSPECTION REPORTS </w:t>
      </w:r>
    </w:p>
    <w:p w:rsidR="00821628" w:rsidRPr="003B67FB" w:rsidRDefault="003B67FB" w:rsidP="000E7A07">
      <w:pPr>
        <w:rPr>
          <w:lang w:val="en-US"/>
        </w:rPr>
      </w:pPr>
      <w:r w:rsidRPr="003B67FB">
        <w:rPr>
          <w:rFonts w:ascii="Arial" w:hAnsi="Arial" w:cs="Arial"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83B97" wp14:editId="4AD2D16B">
                <wp:simplePos x="0" y="0"/>
                <wp:positionH relativeFrom="column">
                  <wp:posOffset>5021580</wp:posOffset>
                </wp:positionH>
                <wp:positionV relativeFrom="paragraph">
                  <wp:posOffset>893445</wp:posOffset>
                </wp:positionV>
                <wp:extent cx="1753870" cy="351790"/>
                <wp:effectExtent l="1270" t="0" r="0" b="254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FB" w:rsidRPr="003B67FB" w:rsidRDefault="00135A49" w:rsidP="003B67FB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Form AVP-50034</w:t>
                            </w:r>
                            <w:r w:rsidR="003B67FB" w:rsidRPr="003B67FB"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  <w:r w:rsidR="003B30A2">
                              <w:rPr>
                                <w:sz w:val="16"/>
                                <w:lang w:val="en-US"/>
                              </w:rPr>
                              <w:t>I</w:t>
                            </w:r>
                          </w:p>
                          <w:p w:rsidR="003B67FB" w:rsidRPr="003B67FB" w:rsidRDefault="003B67FB" w:rsidP="003B67FB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3B67FB">
                              <w:rPr>
                                <w:sz w:val="16"/>
                                <w:lang w:val="en-US"/>
                              </w:rPr>
                              <w:t>Rev. June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3B9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95.4pt;margin-top:70.35pt;width:138.1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fehQIAABE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" stroked="f">
                <v:textbox>
                  <w:txbxContent>
                    <w:p w:rsidR="003B67FB" w:rsidRPr="003B67FB" w:rsidRDefault="00135A49" w:rsidP="003B67FB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Form AVP-50034</w:t>
                      </w:r>
                      <w:r w:rsidR="003B67FB" w:rsidRPr="003B67FB">
                        <w:rPr>
                          <w:sz w:val="16"/>
                          <w:lang w:val="en-US"/>
                        </w:rPr>
                        <w:t>0</w:t>
                      </w:r>
                      <w:r w:rsidR="003B30A2">
                        <w:rPr>
                          <w:sz w:val="16"/>
                          <w:lang w:val="en-US"/>
                        </w:rPr>
                        <w:t>I</w:t>
                      </w:r>
                    </w:p>
                    <w:p w:rsidR="003B67FB" w:rsidRPr="003B67FB" w:rsidRDefault="003B67FB" w:rsidP="003B67FB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3B67FB">
                        <w:rPr>
                          <w:sz w:val="16"/>
                          <w:lang w:val="en-US"/>
                        </w:rPr>
                        <w:t>Rev. June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628" w:rsidRPr="003B67FB" w:rsidSect="000E7A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3B" w:rsidRDefault="00EA3D3B" w:rsidP="00746D95">
      <w:r>
        <w:separator/>
      </w:r>
    </w:p>
  </w:endnote>
  <w:endnote w:type="continuationSeparator" w:id="0">
    <w:p w:rsidR="00EA3D3B" w:rsidRDefault="00EA3D3B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7E0D0D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1026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4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01B">
      <w:rPr>
        <w:noProof/>
      </w:rPr>
      <w:drawing>
        <wp:anchor distT="0" distB="0" distL="114300" distR="114300" simplePos="0" relativeHeight="251667456" behindDoc="1" locked="0" layoutInCell="1" allowOverlap="1" wp14:anchorId="1101CA68" wp14:editId="0CBEBE38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30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 w:rsidP="000E7A07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76D3746" wp14:editId="03EE1CD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4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0D56EF2" wp14:editId="770E2A0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756E5E5F" wp14:editId="26276603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3B" w:rsidRDefault="00EA3D3B" w:rsidP="00746D95">
      <w:r>
        <w:separator/>
      </w:r>
    </w:p>
  </w:footnote>
  <w:footnote w:type="continuationSeparator" w:id="0">
    <w:p w:rsidR="00EA3D3B" w:rsidRDefault="00EA3D3B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49746E" w:rsidP="000E7A07">
    <w:pPr>
      <w:pStyle w:val="Header"/>
      <w:tabs>
        <w:tab w:val="left" w:pos="4230"/>
      </w:tabs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1089B69" wp14:editId="623EC86F">
          <wp:simplePos x="0" y="0"/>
          <wp:positionH relativeFrom="column">
            <wp:posOffset>-561703</wp:posOffset>
          </wp:positionH>
          <wp:positionV relativeFrom="paragraph">
            <wp:posOffset>-622889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0C43"/>
    <w:multiLevelType w:val="hybridMultilevel"/>
    <w:tmpl w:val="2AD0FC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FB"/>
    <w:rsid w:val="000A04A5"/>
    <w:rsid w:val="000C5553"/>
    <w:rsid w:val="000E7A07"/>
    <w:rsid w:val="000F64D1"/>
    <w:rsid w:val="00135A49"/>
    <w:rsid w:val="00144101"/>
    <w:rsid w:val="00146FBF"/>
    <w:rsid w:val="00182F36"/>
    <w:rsid w:val="00191EC5"/>
    <w:rsid w:val="0019601B"/>
    <w:rsid w:val="0038491E"/>
    <w:rsid w:val="00390CE4"/>
    <w:rsid w:val="003A68CD"/>
    <w:rsid w:val="003B30A2"/>
    <w:rsid w:val="003B67FB"/>
    <w:rsid w:val="003E222F"/>
    <w:rsid w:val="0049746E"/>
    <w:rsid w:val="005B3EE8"/>
    <w:rsid w:val="005E60B6"/>
    <w:rsid w:val="00610D30"/>
    <w:rsid w:val="00746D95"/>
    <w:rsid w:val="00786FBD"/>
    <w:rsid w:val="007B1944"/>
    <w:rsid w:val="007D499F"/>
    <w:rsid w:val="007E0D0D"/>
    <w:rsid w:val="00800C48"/>
    <w:rsid w:val="00806FAB"/>
    <w:rsid w:val="00821628"/>
    <w:rsid w:val="00870A1B"/>
    <w:rsid w:val="00886955"/>
    <w:rsid w:val="0090281F"/>
    <w:rsid w:val="00951C56"/>
    <w:rsid w:val="009E564A"/>
    <w:rsid w:val="00AD5C41"/>
    <w:rsid w:val="00B26959"/>
    <w:rsid w:val="00BB1FC9"/>
    <w:rsid w:val="00CE7909"/>
    <w:rsid w:val="00D4527A"/>
    <w:rsid w:val="00DC5304"/>
    <w:rsid w:val="00DE5767"/>
    <w:rsid w:val="00EA3D3B"/>
    <w:rsid w:val="00EF06D4"/>
    <w:rsid w:val="00F5280A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93322-9AFF-4EA7-B61B-37A83B88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FB"/>
    <w:pPr>
      <w:spacing w:after="0" w:line="240" w:lineRule="auto"/>
    </w:pPr>
    <w:rPr>
      <w:rFonts w:ascii="Times New Roman" w:eastAsia="Times New Roman" w:hAnsi="Times New Roman" w:cs="Times New Roman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3B67FB"/>
    <w:pPr>
      <w:keepNext/>
      <w:outlineLvl w:val="1"/>
    </w:pPr>
    <w:rPr>
      <w:b/>
      <w:bCs/>
      <w:sz w:val="28"/>
      <w:u w:val="single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rsid w:val="003B67FB"/>
    <w:rPr>
      <w:rFonts w:ascii="Times New Roman" w:eastAsia="Times New Roman" w:hAnsi="Times New Roman" w:cs="Times New Roman"/>
      <w:b/>
      <w:bCs/>
      <w:sz w:val="28"/>
      <w:szCs w:val="24"/>
      <w:u w:val="single"/>
      <w:lang w:val="es-PR"/>
    </w:rPr>
  </w:style>
  <w:style w:type="paragraph" w:styleId="ListParagraph">
    <w:name w:val="List Paragraph"/>
    <w:basedOn w:val="Normal"/>
    <w:uiPriority w:val="34"/>
    <w:qFormat/>
    <w:rsid w:val="003B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%20INGLE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7136-3DC7-4ACC-88E8-55C17FF5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 INGLES 2017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3</cp:revision>
  <cp:lastPrinted>2017-04-03T18:28:00Z</cp:lastPrinted>
  <dcterms:created xsi:type="dcterms:W3CDTF">2017-03-24T13:00:00Z</dcterms:created>
  <dcterms:modified xsi:type="dcterms:W3CDTF">2017-04-03T18:28:00Z</dcterms:modified>
</cp:coreProperties>
</file>